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Arial" w:hAnsi="Arial"/>
          <w:b w:val="1"/>
          <w:sz w:val="30"/>
          <w:szCs w:val="30"/>
          <w:lang w:val="en"/>
        </w:rPr>
      </w:pPr>
      <w:r>
        <w:rPr>
          <w:b w:val="1"/>
          <w:sz w:val="30"/>
          <w:szCs w:val="30"/>
          <w:rtl w:val="0"/>
        </w:rPr>
        <w:t>Pack 250 Fall Campout 2019</w:t>
      </w:r>
    </w:p>
    <w:p>
      <w:pPr>
        <w:jc w:val="center"/>
        <w:rPr>
          <w:rFonts w:ascii="Arial" w:hAnsi="Arial"/>
          <w:b w:val="1"/>
          <w:sz w:val="30"/>
          <w:szCs w:val="30"/>
          <w:lang w:val="en"/>
        </w:rPr>
      </w:pPr>
      <w:r>
        <w:rPr>
          <w:b w:val="1"/>
          <w:sz w:val="30"/>
          <w:szCs w:val="30"/>
          <w:rtl w:val="0"/>
        </w:rPr>
        <w:t>Trip Details</w:t>
      </w:r>
    </w:p>
    <w:p>
      <w:pPr>
        <w:rPr>
          <w:rFonts w:ascii="Arial" w:hAnsi="Arial"/>
          <w:b w:val="1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b w:val="1"/>
          <w:rtl w:val="0"/>
        </w:rPr>
        <w:t>When</w:t>
      </w:r>
      <w:r>
        <w:rPr>
          <w:rtl w:val="0"/>
        </w:rPr>
        <w:t>: 	October 12th - 13th, 2019 — meet at campground Saturday at 1 p.m.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b w:val="1"/>
          <w:rtl w:val="0"/>
        </w:rPr>
        <w:t>Where</w:t>
      </w:r>
      <w:r>
        <w:rPr>
          <w:rtl w:val="0"/>
        </w:rPr>
        <w:t>: 	Watkins Regional Park</w:t>
      </w:r>
    </w:p>
    <w:p>
      <w:pPr>
        <w:ind w:left="144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301 Watkins Park Dr.</w:t>
      </w:r>
    </w:p>
    <w:p>
      <w:pPr>
        <w:ind w:left="144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Kettering, MD 20774</w:t>
      </w:r>
    </w:p>
    <w:p>
      <w:pPr>
        <w:ind w:left="144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Park Map: </w:t>
      </w:r>
      <w:hyperlink r:id="rId1">
        <w:r>
          <w:rPr>
            <w:color w:val="1155CC"/>
            <w:u w:val="single"/>
            <w:rtl w:val="0"/>
          </w:rPr>
          <w:t>http://www.mncppc.org/DocumentCenter/View/8717/watkins-regional-park-map</w:t>
        </w:r>
      </w:hyperlink>
    </w:p>
    <w:p>
      <w:pPr>
        <w:ind w:left="144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 xml:space="preserve">Campsite Map: </w:t>
      </w:r>
      <w:hyperlink r:id="rId2">
        <w:r>
          <w:rPr>
            <w:color w:val="1155CC"/>
            <w:u w:val="single"/>
            <w:rtl w:val="0"/>
          </w:rPr>
          <w:t>http://www.mncppc.org/DocumentCenter/View/8716/2017-Watkins-Regional-Park-Group-Map</w:t>
        </w:r>
      </w:hyperlink>
    </w:p>
    <w:p>
      <w:pPr>
        <w:rPr>
          <w:rFonts w:ascii="Arial" w:hAnsi="Arial"/>
          <w:sz w:val="22"/>
          <w:szCs w:val="22"/>
          <w:lang w:val="en"/>
        </w:rPr>
      </w:pPr>
      <w:r>
        <w:rPr>
          <w:b w:val="1"/>
          <w:rtl w:val="0"/>
        </w:rPr>
        <w:t>Campsite</w:t>
      </w:r>
      <w:r>
        <w:rPr>
          <w:rtl w:val="0"/>
        </w:rPr>
        <w:t>:	Group campsite #29</w:t>
      </w:r>
    </w:p>
    <w:p>
      <w:pPr>
        <w:rPr>
          <w:rFonts w:ascii="Arial" w:hAnsi="Arial"/>
          <w:sz w:val="22"/>
          <w:szCs w:val="22"/>
          <w:lang w:val="en"/>
        </w:rPr>
      </w:pPr>
      <w:r>
        <w:rPr>
          <w:b w:val="1"/>
          <w:rtl w:val="0"/>
        </w:rPr>
        <w:t>Trip Leaders:</w:t>
      </w:r>
      <w:r>
        <w:rPr>
          <w:rtl w:val="0"/>
        </w:rPr>
        <w:tab/>
        <w:t>Kristin Gruen (cell 240-350-7050), Josh Ho (cell 410-340-9561)</w:t>
      </w:r>
    </w:p>
    <w:p>
      <w:pPr>
        <w:rPr>
          <w:rFonts w:ascii="Arial" w:hAnsi="Arial"/>
          <w:b w:val="1"/>
          <w:sz w:val="22"/>
          <w:szCs w:val="22"/>
          <w:rtl w:val="0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b w:val="1"/>
          <w:rtl w:val="0"/>
        </w:rPr>
        <w:t>Itinerary</w:t>
      </w:r>
      <w:r>
        <w:rPr>
          <w:rtl w:val="0"/>
        </w:rPr>
        <w:t>:</w:t>
      </w:r>
    </w:p>
    <w:p>
      <w:pPr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 xml:space="preserve">     Saturday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1:00 p.m.		Arrive at campsite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1:00 - 2:00		Unload and set up tents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2:00 - 2:15		Drive/carpool to Nature Center (meet outside at</w:t>
      </w:r>
    </w:p>
    <w:p>
      <w:pPr>
        <w:ind w:firstLine="720" w:left="216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entrance)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2:15 - 3:15		Visit Nature Center (will do this in 2 groups)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3:15 - 4:00		Hike to the Playground near the farm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4:00 - 4:30ish		Snack/play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4:30 - 5:00		Hike back to Nature Center/Drive back to campsite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5:00 - 6:00		Free time/Dens can work on requirements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6:00 - 7:30		Dinner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7:30 -8:30/9		Campfire program</w:t>
      </w:r>
    </w:p>
    <w:p>
      <w:pPr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 xml:space="preserve">      Sunday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TBD			Breakfast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ab/>
        <w:t xml:space="preserve">		Break down camp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10:30 a.m.		Police line to clean up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11:00			Depart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>What to bring:</w:t>
      </w:r>
    </w:p>
    <w:p>
      <w:pPr>
        <w:ind w:left="720"/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>Water bottle</w:t>
      </w:r>
    </w:p>
    <w:p>
      <w:pPr>
        <w:ind w:left="720"/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>Snack for hike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Small bag/backpack to carry water and snack on hike</w:t>
      </w:r>
    </w:p>
    <w:p>
      <w:pPr>
        <w:ind w:left="720"/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>Side dish for dinner - Sign up here: https://www.signupgenius.com/go/4090D4FA9AF28A64-pack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Tent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Sleeping bag/sleeping pad (optional but recommended)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Pillow (optional)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Flashlight/headlamp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Camp chair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Appropriate footwear (hiking boots/shoes are preferred but not necessary for our easy hike)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Change of clothes, including long pants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Sweatshirt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Rain jacket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Toiletries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Sunscreen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Insect repellent</w:t>
      </w:r>
    </w:p>
    <w:p>
      <w:pPr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>Other suggestions: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Lantern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Plastic bag for wet/dirty clothes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Towel (for if you get wet/dirty)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Hat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Playing cards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Frisbee/balls</w:t>
      </w:r>
    </w:p>
    <w:p>
      <w:pPr>
        <w:rPr>
          <w:rFonts w:ascii="Arial" w:hAnsi="Arial"/>
          <w:b w:val="1"/>
          <w:sz w:val="22"/>
          <w:szCs w:val="22"/>
          <w:lang w:val="en"/>
        </w:rPr>
      </w:pPr>
      <w:r>
        <w:rPr>
          <w:b w:val="1"/>
          <w:rtl w:val="0"/>
        </w:rPr>
        <w:t>Not permitted:</w:t>
      </w:r>
    </w:p>
    <w:p>
      <w:pPr>
        <w:rPr>
          <w:rFonts w:ascii="Arial" w:hAnsi="Arial"/>
          <w:b w:val="1"/>
          <w:sz w:val="22"/>
          <w:szCs w:val="22"/>
          <w:lang w:val="en"/>
        </w:rPr>
      </w:pPr>
      <w:r>
        <w:rPr>
          <w:rFonts w:ascii="Arial" w:hAnsi="Arial"/>
          <w:b w:val="1"/>
          <w:vanish w:val="0"/>
          <w:color w:val="000000"/>
          <w:sz w:val="22"/>
          <w:szCs w:val="22"/>
          <w:rtl w:val="0"/>
          <w:lang w:val="en-US"/>
        </w:rPr>
        <w:t xml:space="preserve">	</w:t>
      </w:r>
      <w:r>
        <w:rPr>
          <w:rFonts w:ascii="Arial" w:hAnsi="Arial"/>
          <w:b w:val="0"/>
          <w:vanish w:val="0"/>
          <w:color w:val="000000"/>
          <w:sz w:val="22"/>
          <w:szCs w:val="22"/>
          <w:rtl w:val="0"/>
          <w:lang w:val="en-US"/>
        </w:rPr>
        <w:t>Open-toed shoes (no sandals or flip-flops)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Cell phones and electronic devices (parents please use discretion, Cub Scouts should not be on electronics)</w:t>
      </w:r>
    </w:p>
    <w:p>
      <w:pPr>
        <w:ind w:left="720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>Alcohol (BSA prohibits the consumption of alcohol during Cub Scouts events)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http://www.mncppc.org/DocumentCenter/View/8717/watkins-regional-park-map" TargetMode="External" Type="http://schemas.openxmlformats.org/officeDocument/2006/relationships/hyperlink"></Relationship><Relationship Id="rId2" Target="http://www.mncppc.org/DocumentCenter/View/8716/2017-Watkins-Regional-Park-Group-Map" TargetMode="External" Type="http://schemas.openxmlformats.org/officeDocument/2006/relationships/hyperlink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